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553FC" w14:textId="77777777" w:rsidR="00FF0AF6" w:rsidRDefault="00C705D4">
      <w:pPr>
        <w:jc w:val="left"/>
        <w:rPr>
          <w:rFonts w:ascii="Tahoma" w:hAnsi="Tahoma" w:cs="Tahoma"/>
        </w:rPr>
      </w:pPr>
      <w:r>
        <w:rPr>
          <w:rFonts w:ascii="Tahoma" w:hAnsi="Tahoma" w:cs="Tahoma"/>
        </w:rPr>
        <w:t>The University of Pittsburgh (Pitt) seeks a strategic and collaborative senior leader to serve as its Chief Information Security Officer (CISO). This is a unique opportunity to lead information security strategy and operations at a premier academic institu</w:t>
      </w:r>
      <w:r>
        <w:rPr>
          <w:rFonts w:ascii="Tahoma" w:hAnsi="Tahoma" w:cs="Tahoma"/>
        </w:rPr>
        <w:t xml:space="preserve">tion that is among the nation's and world's most active research universities. Information security is a priority and a key area of focus for Pitt. As such, the CISO is a critical hire and will have broad visibility and support across the university. </w:t>
      </w:r>
    </w:p>
    <w:p w14:paraId="30F3C596" w14:textId="77777777" w:rsidR="00FF0AF6" w:rsidRDefault="00FF0AF6">
      <w:pPr>
        <w:jc w:val="left"/>
        <w:rPr>
          <w:rFonts w:ascii="Tahoma" w:hAnsi="Tahoma" w:cs="Tahoma"/>
          <w:highlight w:val="yellow"/>
        </w:rPr>
      </w:pPr>
    </w:p>
    <w:p w14:paraId="12EFD992" w14:textId="77777777" w:rsidR="00FF0AF6" w:rsidRDefault="00C705D4">
      <w:pPr>
        <w:jc w:val="left"/>
        <w:rPr>
          <w:rFonts w:ascii="Tahoma" w:hAnsi="Tahoma" w:cs="Tahoma"/>
        </w:rPr>
      </w:pPr>
      <w:r>
        <w:rPr>
          <w:rFonts w:ascii="Tahoma" w:hAnsi="Tahoma" w:cs="Tahoma"/>
        </w:rPr>
        <w:t xml:space="preserve">As </w:t>
      </w:r>
      <w:r>
        <w:rPr>
          <w:rFonts w:ascii="Tahoma" w:hAnsi="Tahoma" w:cs="Tahoma"/>
        </w:rPr>
        <w:t>one of the nation’s distinguished, comprehensive universities, the resources of Pitt constitute an invaluable asset for the intellectual, economic, and social enrichment of Pennsylvania, while the international prestige of the institution enhances the imag</w:t>
      </w:r>
      <w:r>
        <w:rPr>
          <w:rFonts w:ascii="Tahoma" w:hAnsi="Tahoma" w:cs="Tahoma"/>
        </w:rPr>
        <w:t xml:space="preserve">e of Pennsylvania throughout the world. Pitt is also </w:t>
      </w:r>
      <w:r>
        <w:rPr>
          <w:rFonts w:ascii="Tahoma" w:hAnsi="Tahoma" w:cs="Tahoma"/>
          <w:shd w:val="clear" w:color="auto" w:fill="FDFDFD"/>
        </w:rPr>
        <w:t xml:space="preserve">a member of the prestigious Association of American Universities and ranks in the very top cluster of U.S. public research universities, according to The Center for Measuring University Performance. </w:t>
      </w:r>
      <w:r>
        <w:rPr>
          <w:rFonts w:ascii="Tahoma" w:hAnsi="Tahoma" w:cs="Tahoma"/>
        </w:rPr>
        <w:t xml:space="preserve">The </w:t>
      </w:r>
      <w:r>
        <w:rPr>
          <w:rFonts w:ascii="Tahoma" w:hAnsi="Tahoma" w:cs="Tahoma"/>
        </w:rPr>
        <w:t>trustees, faculty, staff, students, and administration of the university are dedicated to its mission to continue to be counted among the prominent institutions of higher education throughout the world.</w:t>
      </w:r>
    </w:p>
    <w:p w14:paraId="167A73DC" w14:textId="77777777" w:rsidR="00FF0AF6" w:rsidRDefault="00FF0AF6">
      <w:pPr>
        <w:jc w:val="left"/>
        <w:rPr>
          <w:rFonts w:ascii="Tahoma" w:hAnsi="Tahoma" w:cs="Tahoma"/>
          <w:highlight w:val="yellow"/>
        </w:rPr>
      </w:pPr>
    </w:p>
    <w:p w14:paraId="72BB6CC6" w14:textId="77777777" w:rsidR="00FF0AF6" w:rsidRDefault="00C705D4">
      <w:pPr>
        <w:jc w:val="left"/>
        <w:rPr>
          <w:rFonts w:ascii="Tahoma" w:hAnsi="Tahoma" w:cs="Tahoma"/>
        </w:rPr>
      </w:pPr>
      <w:r>
        <w:rPr>
          <w:rFonts w:ascii="Tahoma" w:hAnsi="Tahoma" w:cs="Tahoma"/>
        </w:rPr>
        <w:t xml:space="preserve">The CISO will report to the Vice Chancellor &amp; Chief </w:t>
      </w:r>
      <w:r>
        <w:rPr>
          <w:rFonts w:ascii="Tahoma" w:hAnsi="Tahoma" w:cs="Tahoma"/>
        </w:rPr>
        <w:t>Information Officer and will focus on leading the strategy, planning, oversight and operations for information security, working collaboratively with the leaders of audit, legal and compliance on security initiatives for the university. This leader will be</w:t>
      </w:r>
      <w:r>
        <w:rPr>
          <w:rFonts w:ascii="Tahoma" w:hAnsi="Tahoma" w:cs="Tahoma"/>
        </w:rPr>
        <w:t xml:space="preserve"> responsible for aligning security initiatives with university programs and business objectives, ensuring that information assets and technologies are adequately protected. The CISO will provide strategic and operational leadership and direction to the inf</w:t>
      </w:r>
      <w:r>
        <w:rPr>
          <w:rFonts w:ascii="Tahoma" w:hAnsi="Tahoma" w:cs="Tahoma"/>
        </w:rPr>
        <w:t>ormation security organization. The CISO will oversee ongoing activities, programs, and projects that serve to protect data confidentiality, integrity and availability while providing secure and reliable access by team members, staff, researchers, affiliat</w:t>
      </w:r>
      <w:r>
        <w:rPr>
          <w:rFonts w:ascii="Tahoma" w:hAnsi="Tahoma" w:cs="Tahoma"/>
        </w:rPr>
        <w:t>ed providers and vendors, to systems and information. In addition, the CISO will be tasked with building out a scalable security operations center. Overall, the CISO will develop and lead a highly effective information security department and program.</w:t>
      </w:r>
    </w:p>
    <w:p w14:paraId="1B48EE6E" w14:textId="77777777" w:rsidR="00FF0AF6" w:rsidRDefault="00FF0AF6">
      <w:pPr>
        <w:jc w:val="left"/>
        <w:rPr>
          <w:rFonts w:ascii="Tahoma" w:hAnsi="Tahoma" w:cs="Tahoma"/>
          <w:highlight w:val="yellow"/>
        </w:rPr>
      </w:pPr>
    </w:p>
    <w:p w14:paraId="57EFA73C" w14:textId="77777777" w:rsidR="00FF0AF6" w:rsidRDefault="00C705D4">
      <w:pPr>
        <w:jc w:val="left"/>
        <w:rPr>
          <w:rFonts w:ascii="Tahoma" w:hAnsi="Tahoma" w:cs="Tahoma"/>
        </w:rPr>
      </w:pPr>
      <w:r>
        <w:rPr>
          <w:rFonts w:ascii="Tahoma" w:hAnsi="Tahoma" w:cs="Tahoma"/>
        </w:rPr>
        <w:t>The</w:t>
      </w:r>
      <w:r>
        <w:rPr>
          <w:rFonts w:ascii="Tahoma" w:hAnsi="Tahoma" w:cs="Tahoma"/>
        </w:rPr>
        <w:t xml:space="preserve"> ideal candidate will be a polished executive with a proven track record of success leading information security in a large, complex organization. A sitting CISO or strong Deputy CISO from a similar sized research university is preferred. He/she will be vi</w:t>
      </w:r>
      <w:r>
        <w:rPr>
          <w:rFonts w:ascii="Tahoma" w:hAnsi="Tahoma" w:cs="Tahoma"/>
        </w:rPr>
        <w:t>ewed as a trusted advisor who is accountable, collaborative and transparent. Key skill sets necessary to be successful in this role include an ability to engage stakeholders as a strategic partner; establish relationships with leaders and constituents acro</w:t>
      </w:r>
      <w:r>
        <w:rPr>
          <w:rFonts w:ascii="Tahoma" w:hAnsi="Tahoma" w:cs="Tahoma"/>
        </w:rPr>
        <w:t>ss the campus; and a demonstrated ability to hire and mentor staff. This position requires a dynamic, visible leader with excellent communication skills and the ability to interact effectively at all levels including faculty, staff, deans, administrative l</w:t>
      </w:r>
      <w:r>
        <w:rPr>
          <w:rFonts w:ascii="Tahoma" w:hAnsi="Tahoma" w:cs="Tahoma"/>
        </w:rPr>
        <w:t>eadership and the board.</w:t>
      </w:r>
    </w:p>
    <w:p w14:paraId="1FEF8842" w14:textId="77777777" w:rsidR="00FF0AF6" w:rsidRDefault="00FF0AF6">
      <w:pPr>
        <w:jc w:val="left"/>
        <w:rPr>
          <w:rFonts w:ascii="Tahoma" w:eastAsia="MS Mincho" w:hAnsi="Tahoma" w:cs="Tahoma"/>
        </w:rPr>
      </w:pPr>
    </w:p>
    <w:p w14:paraId="434B0F30" w14:textId="77777777" w:rsidR="00FF0AF6" w:rsidRDefault="00C705D4">
      <w:pPr>
        <w:jc w:val="left"/>
        <w:rPr>
          <w:rFonts w:ascii="Tahoma" w:eastAsia="Times New Roman" w:hAnsi="Tahoma" w:cs="Tahoma"/>
        </w:rPr>
      </w:pPr>
      <w:r>
        <w:rPr>
          <w:rFonts w:ascii="Tahoma" w:eastAsia="MS Mincho" w:hAnsi="Tahoma" w:cs="Tahoma"/>
        </w:rPr>
        <w:t xml:space="preserve">All applications including cover letter and resume, expressions of interest and nominations will be handled with the utmost professional courtesy and confidentiality. </w:t>
      </w:r>
      <w:r>
        <w:rPr>
          <w:rFonts w:ascii="Tahoma" w:eastAsia="Times New Roman" w:hAnsi="Tahoma" w:cs="Tahoma"/>
        </w:rPr>
        <w:t xml:space="preserve">You may perform any of these activities via the </w:t>
      </w:r>
      <w:hyperlink r:id="rId4" w:history="1">
        <w:r>
          <w:rPr>
            <w:rFonts w:ascii="Tahoma" w:eastAsia="Times New Roman" w:hAnsi="Tahoma" w:cs="Tahoma"/>
            <w:color w:val="0000FF" w:themeColor="hyperlink"/>
            <w:u w:val="single"/>
          </w:rPr>
          <w:t>WittKieffer Candidate Portal</w:t>
        </w:r>
      </w:hyperlink>
      <w:r>
        <w:rPr>
          <w:rFonts w:ascii="Tahoma" w:eastAsia="Times New Roman" w:hAnsi="Tahoma" w:cs="Tahoma"/>
        </w:rPr>
        <w:t>. For inquiries and additional information please contact Hillary Ross, Nick Giannas or Tammy Jackson at 630-575-6936.</w:t>
      </w:r>
    </w:p>
    <w:p w14:paraId="31927BA8" w14:textId="77777777" w:rsidR="00FF0AF6" w:rsidRDefault="00FF0AF6">
      <w:pPr>
        <w:rPr>
          <w:rFonts w:ascii="Tahoma" w:hAnsi="Tahoma" w:cs="Tahoma"/>
        </w:rPr>
      </w:pPr>
    </w:p>
    <w:p w14:paraId="5B9E9FFD" w14:textId="77777777" w:rsidR="00FF0AF6" w:rsidRDefault="00C705D4">
      <w:pPr>
        <w:pStyle w:val="EEOMissionStatements"/>
        <w:spacing w:line="276" w:lineRule="auto"/>
        <w:rPr>
          <w:sz w:val="20"/>
        </w:rPr>
      </w:pPr>
      <w:r>
        <w:rPr>
          <w:sz w:val="20"/>
        </w:rPr>
        <w:t xml:space="preserve">The </w:t>
      </w:r>
      <w:r>
        <w:rPr>
          <w:noProof/>
          <w:sz w:val="20"/>
        </w:rPr>
        <w:t>University of Pittsburgh</w:t>
      </w:r>
      <w:r>
        <w:rPr>
          <w:sz w:val="20"/>
        </w:rPr>
        <w:t xml:space="preserve"> is an Affirmat</w:t>
      </w:r>
      <w:r>
        <w:rPr>
          <w:sz w:val="20"/>
        </w:rPr>
        <w:t xml:space="preserve">ive Action/Equal Opportunity Employer and values equality of opportunity, human dignity, and diversity. EOE, including disability/vets. </w:t>
      </w:r>
    </w:p>
    <w:p w14:paraId="6F6CA372" w14:textId="77777777" w:rsidR="00FF0AF6" w:rsidRDefault="00FF0AF6">
      <w:pPr>
        <w:rPr>
          <w:rFonts w:ascii="Tahoma" w:hAnsi="Tahoma" w:cs="Tahoma"/>
        </w:rPr>
      </w:pPr>
    </w:p>
    <w:sectPr w:rsidR="00FF0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hitney Book">
    <w:altName w:val="Times New Roman"/>
    <w:charset w:val="00"/>
    <w:family w:val="auto"/>
    <w:pitch w:val="variable"/>
    <w:sig w:usb0="00000001" w:usb1="40000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AF6"/>
    <w:rsid w:val="00C705D4"/>
    <w:rsid w:val="00FF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85D3"/>
  <w15:chartTrackingRefBased/>
  <w15:docId w15:val="{5C559FD2-6F34-4BD8-B76F-292B37FE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uiPriority w:val="1"/>
    <w:semiHidden/>
    <w:unhideWhenUsed/>
    <w:qFormat/>
    <w:pPr>
      <w:jc w:val="left"/>
    </w:pPr>
    <w:rPr>
      <w:rFonts w:ascii="Verdana" w:eastAsia="Calibri" w:hAnsi="Verdana" w:cs="Tahoma"/>
      <w:sz w:val="20"/>
      <w:szCs w:val="20"/>
    </w:rPr>
  </w:style>
  <w:style w:type="character" w:customStyle="1" w:styleId="BodyTextChar">
    <w:name w:val="Body Text Char"/>
    <w:basedOn w:val="DefaultParagraphFont"/>
    <w:link w:val="BodyText"/>
    <w:uiPriority w:val="1"/>
    <w:semiHidden/>
    <w:rPr>
      <w:rFonts w:ascii="Verdana" w:eastAsia="Calibri" w:hAnsi="Verdana" w:cs="Tahoma"/>
      <w:sz w:val="20"/>
      <w:szCs w:val="20"/>
    </w:rPr>
  </w:style>
  <w:style w:type="paragraph" w:customStyle="1" w:styleId="Default">
    <w:name w:val="Default"/>
    <w:pPr>
      <w:autoSpaceDE w:val="0"/>
      <w:autoSpaceDN w:val="0"/>
      <w:adjustRightInd w:val="0"/>
      <w:jc w:val="left"/>
    </w:pPr>
    <w:rPr>
      <w:rFonts w:ascii="Whitney Book" w:eastAsia="Calibri" w:hAnsi="Whitney Book" w:cs="Whitney Book"/>
      <w:color w:val="000000"/>
      <w:sz w:val="24"/>
      <w:szCs w:val="24"/>
    </w:rPr>
  </w:style>
  <w:style w:type="character" w:customStyle="1" w:styleId="EEOMissionStatementsChar">
    <w:name w:val="EEO &amp; Mission Statements Char"/>
    <w:link w:val="EEOMissionStatements"/>
    <w:locked/>
    <w:rPr>
      <w:rFonts w:ascii="Verdana" w:hAnsi="Verdana" w:cs="Tahoma"/>
      <w:b/>
      <w:i/>
      <w:color w:val="84959E"/>
    </w:rPr>
  </w:style>
  <w:style w:type="paragraph" w:customStyle="1" w:styleId="EEOMissionStatements">
    <w:name w:val="EEO &amp; Mission Statements"/>
    <w:basedOn w:val="Normal"/>
    <w:link w:val="EEOMissionStatementsChar"/>
    <w:qFormat/>
    <w:pPr>
      <w:tabs>
        <w:tab w:val="left" w:pos="360"/>
      </w:tabs>
      <w:ind w:right="547"/>
    </w:pPr>
    <w:rPr>
      <w:rFonts w:ascii="Verdana" w:hAnsi="Verdana" w:cs="Tahoma"/>
      <w:b/>
      <w:i/>
      <w:color w:val="84959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ndidateportal.wittkieffer.com/description?jobID=21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Witt/Kieffer Inc.</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Golba</dc:creator>
  <cp:keywords/>
  <dc:description/>
  <cp:lastModifiedBy>Erin Waggoner</cp:lastModifiedBy>
  <cp:revision>2</cp:revision>
  <dcterms:created xsi:type="dcterms:W3CDTF">2020-09-16T19:37:00Z</dcterms:created>
  <dcterms:modified xsi:type="dcterms:W3CDTF">2020-09-16T19:37:00Z</dcterms:modified>
</cp:coreProperties>
</file>